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2FE85" w14:textId="77777777" w:rsidR="009654F1" w:rsidRPr="00CC245E" w:rsidRDefault="009654F1" w:rsidP="009654F1">
      <w:pPr>
        <w:pStyle w:val="NormalWeb"/>
        <w:spacing w:line="480" w:lineRule="auto"/>
        <w:ind w:firstLine="720"/>
        <w:contextualSpacing/>
        <w:jc w:val="center"/>
        <w:rPr>
          <w:rStyle w:val="Strong"/>
        </w:rPr>
      </w:pPr>
    </w:p>
    <w:p w14:paraId="747B2934" w14:textId="77777777" w:rsidR="009654F1" w:rsidRPr="00CC245E" w:rsidRDefault="009654F1" w:rsidP="009654F1">
      <w:pPr>
        <w:pStyle w:val="NormalWeb"/>
        <w:spacing w:line="480" w:lineRule="auto"/>
        <w:ind w:firstLine="720"/>
        <w:contextualSpacing/>
        <w:jc w:val="center"/>
        <w:rPr>
          <w:rStyle w:val="Strong"/>
        </w:rPr>
      </w:pPr>
    </w:p>
    <w:p w14:paraId="33E89784" w14:textId="77777777" w:rsidR="009654F1" w:rsidRPr="00CC245E" w:rsidRDefault="009654F1" w:rsidP="009654F1">
      <w:pPr>
        <w:pStyle w:val="NormalWeb"/>
        <w:spacing w:line="480" w:lineRule="auto"/>
        <w:ind w:firstLine="720"/>
        <w:contextualSpacing/>
        <w:jc w:val="center"/>
        <w:rPr>
          <w:rStyle w:val="Strong"/>
        </w:rPr>
      </w:pPr>
    </w:p>
    <w:p w14:paraId="7D0984E2" w14:textId="77777777" w:rsidR="009654F1" w:rsidRPr="00CC245E" w:rsidRDefault="009654F1" w:rsidP="009654F1">
      <w:pPr>
        <w:pStyle w:val="NormalWeb"/>
        <w:spacing w:line="480" w:lineRule="auto"/>
        <w:ind w:firstLine="720"/>
        <w:contextualSpacing/>
        <w:jc w:val="center"/>
        <w:rPr>
          <w:rStyle w:val="Strong"/>
        </w:rPr>
      </w:pPr>
    </w:p>
    <w:p w14:paraId="713BBB73" w14:textId="77777777" w:rsidR="009654F1" w:rsidRPr="00CC245E" w:rsidRDefault="009654F1" w:rsidP="009654F1">
      <w:pPr>
        <w:pStyle w:val="NormalWeb"/>
        <w:spacing w:line="480" w:lineRule="auto"/>
        <w:ind w:firstLine="720"/>
        <w:contextualSpacing/>
        <w:jc w:val="center"/>
        <w:rPr>
          <w:rStyle w:val="Strong"/>
        </w:rPr>
      </w:pPr>
    </w:p>
    <w:p w14:paraId="1B93139B" w14:textId="77777777" w:rsidR="009654F1" w:rsidRPr="00CC245E" w:rsidRDefault="009654F1" w:rsidP="009654F1">
      <w:pPr>
        <w:pStyle w:val="NormalWeb"/>
        <w:spacing w:line="480" w:lineRule="auto"/>
        <w:ind w:firstLine="720"/>
        <w:contextualSpacing/>
        <w:jc w:val="center"/>
        <w:rPr>
          <w:rStyle w:val="Strong"/>
        </w:rPr>
      </w:pPr>
    </w:p>
    <w:p w14:paraId="7463D947" w14:textId="77777777" w:rsidR="009654F1" w:rsidRPr="00CC245E" w:rsidRDefault="009654F1" w:rsidP="009654F1">
      <w:pPr>
        <w:pStyle w:val="NormalWeb"/>
        <w:spacing w:line="480" w:lineRule="auto"/>
        <w:ind w:firstLine="720"/>
        <w:contextualSpacing/>
        <w:jc w:val="center"/>
        <w:rPr>
          <w:rStyle w:val="Strong"/>
        </w:rPr>
      </w:pPr>
    </w:p>
    <w:p w14:paraId="35936CEF" w14:textId="77777777" w:rsidR="009654F1" w:rsidRPr="00CC245E" w:rsidRDefault="009654F1" w:rsidP="009654F1">
      <w:pPr>
        <w:pStyle w:val="NormalWeb"/>
        <w:spacing w:line="480" w:lineRule="auto"/>
        <w:ind w:firstLine="720"/>
        <w:contextualSpacing/>
        <w:jc w:val="center"/>
        <w:rPr>
          <w:rStyle w:val="Strong"/>
        </w:rPr>
      </w:pPr>
    </w:p>
    <w:p w14:paraId="73C6D547" w14:textId="77777777" w:rsidR="009654F1" w:rsidRPr="002E080A" w:rsidRDefault="009654F1" w:rsidP="009654F1">
      <w:pPr>
        <w:pStyle w:val="NormalWeb"/>
        <w:spacing w:line="480" w:lineRule="auto"/>
        <w:ind w:firstLine="720"/>
        <w:contextualSpacing/>
        <w:jc w:val="center"/>
        <w:rPr>
          <w:rStyle w:val="Strong"/>
          <w:b w:val="0"/>
          <w:bCs w:val="0"/>
        </w:rPr>
      </w:pPr>
    </w:p>
    <w:p w14:paraId="2DF0F76F" w14:textId="45623F38" w:rsidR="009654F1" w:rsidRPr="002E080A" w:rsidRDefault="00D862D2" w:rsidP="009654F1">
      <w:pPr>
        <w:pStyle w:val="NormalWeb"/>
        <w:spacing w:line="480" w:lineRule="auto"/>
        <w:ind w:firstLine="720"/>
        <w:contextualSpacing/>
        <w:jc w:val="center"/>
        <w:rPr>
          <w:rStyle w:val="Strong"/>
          <w:b w:val="0"/>
          <w:bCs w:val="0"/>
        </w:rPr>
      </w:pPr>
      <w:r w:rsidRPr="009654F1">
        <w:rPr>
          <w:rStyle w:val="Strong"/>
        </w:rPr>
        <w:t>Approaches to Community and Social Change</w:t>
      </w:r>
    </w:p>
    <w:p w14:paraId="105133DF" w14:textId="77777777" w:rsidR="009654F1" w:rsidRPr="002E080A" w:rsidRDefault="00D862D2" w:rsidP="009654F1">
      <w:pPr>
        <w:pStyle w:val="NormalWeb"/>
        <w:spacing w:line="480" w:lineRule="auto"/>
        <w:ind w:firstLine="720"/>
        <w:contextualSpacing/>
        <w:jc w:val="center"/>
        <w:rPr>
          <w:rStyle w:val="Strong"/>
          <w:b w:val="0"/>
          <w:bCs w:val="0"/>
        </w:rPr>
      </w:pPr>
      <w:r w:rsidRPr="002E080A">
        <w:rPr>
          <w:rStyle w:val="Strong"/>
        </w:rPr>
        <w:t>Affiliation</w:t>
      </w:r>
    </w:p>
    <w:p w14:paraId="163F9D9F" w14:textId="77777777" w:rsidR="009654F1" w:rsidRPr="002E080A" w:rsidRDefault="00D862D2" w:rsidP="009654F1">
      <w:pPr>
        <w:pStyle w:val="NormalWeb"/>
        <w:spacing w:line="480" w:lineRule="auto"/>
        <w:ind w:firstLine="720"/>
        <w:contextualSpacing/>
        <w:jc w:val="center"/>
        <w:rPr>
          <w:rStyle w:val="Strong"/>
          <w:b w:val="0"/>
          <w:bCs w:val="0"/>
        </w:rPr>
      </w:pPr>
      <w:r w:rsidRPr="002E080A">
        <w:rPr>
          <w:rStyle w:val="Strong"/>
        </w:rPr>
        <w:t>Professor</w:t>
      </w:r>
    </w:p>
    <w:p w14:paraId="218EABAA" w14:textId="77777777" w:rsidR="009654F1" w:rsidRPr="002E080A" w:rsidRDefault="00D862D2" w:rsidP="009654F1">
      <w:pPr>
        <w:pStyle w:val="NormalWeb"/>
        <w:spacing w:line="480" w:lineRule="auto"/>
        <w:ind w:firstLine="720"/>
        <w:contextualSpacing/>
        <w:jc w:val="center"/>
        <w:rPr>
          <w:rStyle w:val="Strong"/>
          <w:b w:val="0"/>
          <w:bCs w:val="0"/>
        </w:rPr>
      </w:pPr>
      <w:r w:rsidRPr="002E080A">
        <w:rPr>
          <w:rStyle w:val="Strong"/>
        </w:rPr>
        <w:t>Student</w:t>
      </w:r>
    </w:p>
    <w:p w14:paraId="795C567F" w14:textId="77777777" w:rsidR="009654F1" w:rsidRPr="002E080A" w:rsidRDefault="00D862D2" w:rsidP="009654F1">
      <w:pPr>
        <w:pStyle w:val="NormalWeb"/>
        <w:spacing w:line="480" w:lineRule="auto"/>
        <w:ind w:firstLine="720"/>
        <w:contextualSpacing/>
        <w:jc w:val="center"/>
        <w:rPr>
          <w:rStyle w:val="Strong"/>
          <w:b w:val="0"/>
          <w:bCs w:val="0"/>
        </w:rPr>
      </w:pPr>
      <w:r w:rsidRPr="002E080A">
        <w:rPr>
          <w:rStyle w:val="Strong"/>
        </w:rPr>
        <w:t>Date</w:t>
      </w:r>
    </w:p>
    <w:p w14:paraId="666F39C0" w14:textId="77777777" w:rsidR="009654F1" w:rsidRPr="00CC245E" w:rsidRDefault="009654F1" w:rsidP="009654F1">
      <w:pPr>
        <w:spacing w:line="480" w:lineRule="auto"/>
        <w:rPr>
          <w:rFonts w:ascii="Times New Roman" w:hAnsi="Times New Roman" w:cs="Times New Roman"/>
          <w:sz w:val="24"/>
          <w:szCs w:val="24"/>
        </w:rPr>
      </w:pPr>
    </w:p>
    <w:p w14:paraId="54075F14" w14:textId="77777777" w:rsidR="009654F1" w:rsidRPr="00CC245E" w:rsidRDefault="009654F1" w:rsidP="009654F1">
      <w:pPr>
        <w:spacing w:line="480" w:lineRule="auto"/>
        <w:rPr>
          <w:rFonts w:ascii="Times New Roman" w:hAnsi="Times New Roman" w:cs="Times New Roman"/>
          <w:sz w:val="24"/>
          <w:szCs w:val="24"/>
        </w:rPr>
      </w:pPr>
    </w:p>
    <w:p w14:paraId="39D7646C" w14:textId="77777777" w:rsidR="009654F1" w:rsidRPr="00CC245E" w:rsidRDefault="009654F1" w:rsidP="009654F1">
      <w:pPr>
        <w:spacing w:line="480" w:lineRule="auto"/>
        <w:rPr>
          <w:rFonts w:ascii="Times New Roman" w:hAnsi="Times New Roman" w:cs="Times New Roman"/>
          <w:sz w:val="24"/>
          <w:szCs w:val="24"/>
        </w:rPr>
      </w:pPr>
    </w:p>
    <w:p w14:paraId="17345B21" w14:textId="77777777" w:rsidR="009654F1" w:rsidRPr="00CC245E" w:rsidRDefault="009654F1" w:rsidP="009654F1">
      <w:pPr>
        <w:spacing w:line="480" w:lineRule="auto"/>
        <w:rPr>
          <w:rFonts w:ascii="Times New Roman" w:hAnsi="Times New Roman" w:cs="Times New Roman"/>
          <w:sz w:val="24"/>
          <w:szCs w:val="24"/>
        </w:rPr>
      </w:pPr>
    </w:p>
    <w:p w14:paraId="4E98B6F0" w14:textId="77777777" w:rsidR="009654F1" w:rsidRPr="00CC245E" w:rsidRDefault="009654F1" w:rsidP="009654F1">
      <w:pPr>
        <w:spacing w:line="480" w:lineRule="auto"/>
        <w:rPr>
          <w:rFonts w:ascii="Times New Roman" w:hAnsi="Times New Roman" w:cs="Times New Roman"/>
          <w:sz w:val="24"/>
          <w:szCs w:val="24"/>
        </w:rPr>
      </w:pPr>
    </w:p>
    <w:p w14:paraId="53AEE6A2" w14:textId="77777777" w:rsidR="009654F1" w:rsidRPr="00CC245E" w:rsidRDefault="009654F1" w:rsidP="009654F1">
      <w:pPr>
        <w:spacing w:line="480" w:lineRule="auto"/>
        <w:rPr>
          <w:rFonts w:ascii="Times New Roman" w:hAnsi="Times New Roman" w:cs="Times New Roman"/>
          <w:sz w:val="24"/>
          <w:szCs w:val="24"/>
        </w:rPr>
      </w:pPr>
    </w:p>
    <w:p w14:paraId="77D2BFB2" w14:textId="77777777" w:rsidR="009654F1" w:rsidRPr="00CC245E" w:rsidRDefault="009654F1" w:rsidP="009654F1">
      <w:pPr>
        <w:spacing w:line="480" w:lineRule="auto"/>
        <w:rPr>
          <w:rFonts w:ascii="Times New Roman" w:hAnsi="Times New Roman" w:cs="Times New Roman"/>
          <w:sz w:val="24"/>
          <w:szCs w:val="24"/>
        </w:rPr>
      </w:pPr>
    </w:p>
    <w:p w14:paraId="4E7CD8B9" w14:textId="58559D0E" w:rsidR="00EC5320" w:rsidRPr="009654F1" w:rsidRDefault="00D862D2" w:rsidP="009654F1">
      <w:pPr>
        <w:spacing w:line="480" w:lineRule="auto"/>
        <w:jc w:val="center"/>
        <w:rPr>
          <w:rFonts w:ascii="Times New Roman" w:hAnsi="Times New Roman" w:cs="Times New Roman"/>
          <w:b/>
          <w:bCs/>
          <w:color w:val="1D1D1D"/>
          <w:sz w:val="24"/>
          <w:szCs w:val="24"/>
          <w:shd w:val="clear" w:color="auto" w:fill="FFFFFF"/>
        </w:rPr>
      </w:pPr>
      <w:r w:rsidRPr="009654F1">
        <w:rPr>
          <w:rFonts w:ascii="Times New Roman" w:hAnsi="Times New Roman" w:cs="Times New Roman"/>
          <w:b/>
          <w:bCs/>
          <w:color w:val="1D1D1D"/>
          <w:sz w:val="24"/>
          <w:szCs w:val="24"/>
          <w:shd w:val="clear" w:color="auto" w:fill="FFFFFF"/>
        </w:rPr>
        <w:lastRenderedPageBreak/>
        <w:t>Community and Social Change</w:t>
      </w:r>
      <w:r w:rsidR="00265BB6" w:rsidRPr="00265BB6">
        <w:rPr>
          <w:rFonts w:ascii="Times New Roman" w:hAnsi="Times New Roman" w:cs="Times New Roman"/>
          <w:b/>
          <w:bCs/>
          <w:color w:val="1D1D1D"/>
          <w:sz w:val="24"/>
          <w:szCs w:val="24"/>
          <w:shd w:val="clear" w:color="auto" w:fill="FFFFFF"/>
        </w:rPr>
        <w:t xml:space="preserve"> </w:t>
      </w:r>
      <w:r w:rsidR="00265BB6" w:rsidRPr="009654F1">
        <w:rPr>
          <w:rFonts w:ascii="Times New Roman" w:hAnsi="Times New Roman" w:cs="Times New Roman"/>
          <w:b/>
          <w:bCs/>
          <w:color w:val="1D1D1D"/>
          <w:sz w:val="24"/>
          <w:szCs w:val="24"/>
          <w:shd w:val="clear" w:color="auto" w:fill="FFFFFF"/>
        </w:rPr>
        <w:t>Approaches</w:t>
      </w:r>
    </w:p>
    <w:p w14:paraId="16079409" w14:textId="0B484CD9" w:rsidR="00B749FC" w:rsidRPr="00B749FC" w:rsidRDefault="00D862D2" w:rsidP="00105E9B">
      <w:pPr>
        <w:spacing w:line="480" w:lineRule="auto"/>
        <w:ind w:firstLine="720"/>
        <w:rPr>
          <w:rFonts w:ascii="Times New Roman" w:hAnsi="Times New Roman" w:cs="Times New Roman"/>
          <w:sz w:val="24"/>
          <w:szCs w:val="24"/>
        </w:rPr>
      </w:pPr>
      <w:r w:rsidRPr="00B749FC">
        <w:rPr>
          <w:rFonts w:ascii="Times New Roman" w:hAnsi="Times New Roman" w:cs="Times New Roman"/>
          <w:sz w:val="24"/>
          <w:szCs w:val="24"/>
        </w:rPr>
        <w:t xml:space="preserve">Community development is </w:t>
      </w:r>
      <w:r>
        <w:rPr>
          <w:rFonts w:ascii="Times New Roman" w:hAnsi="Times New Roman" w:cs="Times New Roman"/>
          <w:sz w:val="24"/>
          <w:szCs w:val="24"/>
        </w:rPr>
        <w:t>the</w:t>
      </w:r>
      <w:r w:rsidRPr="00B749FC">
        <w:rPr>
          <w:rFonts w:ascii="Times New Roman" w:hAnsi="Times New Roman" w:cs="Times New Roman"/>
          <w:sz w:val="24"/>
          <w:szCs w:val="24"/>
        </w:rPr>
        <w:t xml:space="preserve"> process in which people get together to take action on the things that are important to them. The root of community development lies in the belief that all people should enjoy health, welfare, wealth, justice, and opportunities. </w:t>
      </w:r>
      <w:r w:rsidR="00105E9B">
        <w:rPr>
          <w:rFonts w:ascii="Times New Roman" w:hAnsi="Times New Roman" w:cs="Times New Roman"/>
          <w:sz w:val="24"/>
          <w:szCs w:val="24"/>
        </w:rPr>
        <w:t>It</w:t>
      </w:r>
      <w:r w:rsidRPr="00B749FC">
        <w:rPr>
          <w:rFonts w:ascii="Times New Roman" w:hAnsi="Times New Roman" w:cs="Times New Roman"/>
          <w:sz w:val="24"/>
          <w:szCs w:val="24"/>
        </w:rPr>
        <w:t xml:space="preserve"> believes that some peop</w:t>
      </w:r>
      <w:r w:rsidRPr="00B749FC">
        <w:rPr>
          <w:rFonts w:ascii="Times New Roman" w:hAnsi="Times New Roman" w:cs="Times New Roman"/>
          <w:sz w:val="24"/>
          <w:szCs w:val="24"/>
        </w:rPr>
        <w:t xml:space="preserve">le, some groups, and some societies </w:t>
      </w:r>
      <w:r w:rsidR="00105E9B">
        <w:rPr>
          <w:rFonts w:ascii="Times New Roman" w:hAnsi="Times New Roman" w:cs="Times New Roman"/>
          <w:sz w:val="24"/>
          <w:szCs w:val="24"/>
        </w:rPr>
        <w:t>are</w:t>
      </w:r>
      <w:r w:rsidRPr="00B749FC">
        <w:rPr>
          <w:rFonts w:ascii="Times New Roman" w:hAnsi="Times New Roman" w:cs="Times New Roman"/>
          <w:sz w:val="24"/>
          <w:szCs w:val="24"/>
        </w:rPr>
        <w:t xml:space="preserve"> excluded through the structure of the organization. The development of the community seeks to challenge it and ensure the equality of all citizens. It is a </w:t>
      </w:r>
      <w:r w:rsidR="00506B33">
        <w:rPr>
          <w:rFonts w:ascii="Times New Roman" w:hAnsi="Times New Roman" w:cs="Times New Roman"/>
          <w:sz w:val="24"/>
          <w:szCs w:val="24"/>
        </w:rPr>
        <w:t>wide</w:t>
      </w:r>
      <w:r w:rsidRPr="00B749FC">
        <w:rPr>
          <w:rFonts w:ascii="Times New Roman" w:hAnsi="Times New Roman" w:cs="Times New Roman"/>
          <w:sz w:val="24"/>
          <w:szCs w:val="24"/>
        </w:rPr>
        <w:t xml:space="preserve"> </w:t>
      </w:r>
      <w:r w:rsidR="00506B33" w:rsidRPr="00B749FC">
        <w:rPr>
          <w:rFonts w:ascii="Times New Roman" w:hAnsi="Times New Roman" w:cs="Times New Roman"/>
          <w:sz w:val="24"/>
          <w:szCs w:val="24"/>
        </w:rPr>
        <w:t>perception</w:t>
      </w:r>
      <w:r w:rsidRPr="00B749FC">
        <w:rPr>
          <w:rFonts w:ascii="Times New Roman" w:hAnsi="Times New Roman" w:cs="Times New Roman"/>
          <w:sz w:val="24"/>
          <w:szCs w:val="24"/>
        </w:rPr>
        <w:t xml:space="preserve"> applied to the practices </w:t>
      </w:r>
      <w:r w:rsidR="00506B33">
        <w:rPr>
          <w:rFonts w:ascii="Times New Roman" w:hAnsi="Times New Roman" w:cs="Times New Roman"/>
          <w:sz w:val="24"/>
          <w:szCs w:val="24"/>
        </w:rPr>
        <w:t xml:space="preserve">of </w:t>
      </w:r>
      <w:r w:rsidR="00506B33" w:rsidRPr="00B749FC">
        <w:rPr>
          <w:rFonts w:ascii="Times New Roman" w:hAnsi="Times New Roman" w:cs="Times New Roman"/>
          <w:sz w:val="24"/>
          <w:szCs w:val="24"/>
        </w:rPr>
        <w:t>activists</w:t>
      </w:r>
      <w:r w:rsidRPr="00B749FC">
        <w:rPr>
          <w:rFonts w:ascii="Times New Roman" w:hAnsi="Times New Roman" w:cs="Times New Roman"/>
          <w:sz w:val="24"/>
          <w:szCs w:val="24"/>
        </w:rPr>
        <w:t xml:space="preserve">, </w:t>
      </w:r>
      <w:r w:rsidR="00506B33" w:rsidRPr="00B749FC">
        <w:rPr>
          <w:rFonts w:ascii="Times New Roman" w:hAnsi="Times New Roman" w:cs="Times New Roman"/>
          <w:sz w:val="24"/>
          <w:szCs w:val="24"/>
        </w:rPr>
        <w:t>professionals</w:t>
      </w:r>
      <w:r w:rsidRPr="00B749FC">
        <w:rPr>
          <w:rFonts w:ascii="Times New Roman" w:hAnsi="Times New Roman" w:cs="Times New Roman"/>
          <w:sz w:val="24"/>
          <w:szCs w:val="24"/>
        </w:rPr>
        <w:t xml:space="preserve">, concerned </w:t>
      </w:r>
      <w:r w:rsidR="00506B33">
        <w:rPr>
          <w:rFonts w:ascii="Times New Roman" w:hAnsi="Times New Roman" w:cs="Times New Roman"/>
          <w:sz w:val="24"/>
          <w:szCs w:val="24"/>
        </w:rPr>
        <w:t>people</w:t>
      </w:r>
      <w:r w:rsidRPr="00B749FC">
        <w:rPr>
          <w:rFonts w:ascii="Times New Roman" w:hAnsi="Times New Roman" w:cs="Times New Roman"/>
          <w:sz w:val="24"/>
          <w:szCs w:val="24"/>
        </w:rPr>
        <w:t>, and</w:t>
      </w:r>
      <w:r w:rsidR="00506B33" w:rsidRPr="00506B33">
        <w:rPr>
          <w:rFonts w:ascii="Times New Roman" w:hAnsi="Times New Roman" w:cs="Times New Roman"/>
          <w:sz w:val="24"/>
          <w:szCs w:val="24"/>
        </w:rPr>
        <w:t xml:space="preserve"> </w:t>
      </w:r>
      <w:r w:rsidR="00506B33" w:rsidRPr="00B749FC">
        <w:rPr>
          <w:rFonts w:ascii="Times New Roman" w:hAnsi="Times New Roman" w:cs="Times New Roman"/>
          <w:sz w:val="24"/>
          <w:szCs w:val="24"/>
        </w:rPr>
        <w:t>leaders</w:t>
      </w:r>
      <w:r w:rsidRPr="00B749FC">
        <w:rPr>
          <w:rFonts w:ascii="Times New Roman" w:hAnsi="Times New Roman" w:cs="Times New Roman"/>
          <w:sz w:val="24"/>
          <w:szCs w:val="24"/>
        </w:rPr>
        <w:t xml:space="preserve">, aiming </w:t>
      </w:r>
      <w:r w:rsidR="00506B33">
        <w:rPr>
          <w:rFonts w:ascii="Times New Roman" w:hAnsi="Times New Roman" w:cs="Times New Roman"/>
          <w:sz w:val="24"/>
          <w:szCs w:val="24"/>
        </w:rPr>
        <w:t>at</w:t>
      </w:r>
      <w:r w:rsidRPr="00B749FC">
        <w:rPr>
          <w:rFonts w:ascii="Times New Roman" w:hAnsi="Times New Roman" w:cs="Times New Roman"/>
          <w:sz w:val="24"/>
          <w:szCs w:val="24"/>
        </w:rPr>
        <w:t xml:space="preserve"> improv</w:t>
      </w:r>
      <w:r w:rsidR="00506B33">
        <w:rPr>
          <w:rFonts w:ascii="Times New Roman" w:hAnsi="Times New Roman" w:cs="Times New Roman"/>
          <w:sz w:val="24"/>
          <w:szCs w:val="24"/>
        </w:rPr>
        <w:t>ing</w:t>
      </w:r>
      <w:r w:rsidRPr="00B749FC">
        <w:rPr>
          <w:rFonts w:ascii="Times New Roman" w:hAnsi="Times New Roman" w:cs="Times New Roman"/>
          <w:sz w:val="24"/>
          <w:szCs w:val="24"/>
        </w:rPr>
        <w:t xml:space="preserve"> all </w:t>
      </w:r>
      <w:r w:rsidR="00506B33" w:rsidRPr="00B749FC">
        <w:rPr>
          <w:rFonts w:ascii="Times New Roman" w:hAnsi="Times New Roman" w:cs="Times New Roman"/>
          <w:sz w:val="24"/>
          <w:szCs w:val="24"/>
        </w:rPr>
        <w:t>characteristics</w:t>
      </w:r>
      <w:r w:rsidRPr="00B749FC">
        <w:rPr>
          <w:rFonts w:ascii="Times New Roman" w:hAnsi="Times New Roman" w:cs="Times New Roman"/>
          <w:sz w:val="24"/>
          <w:szCs w:val="24"/>
        </w:rPr>
        <w:t xml:space="preserve"> of society and usually to build </w:t>
      </w:r>
      <w:r w:rsidR="00506B33">
        <w:rPr>
          <w:rFonts w:ascii="Times New Roman" w:hAnsi="Times New Roman" w:cs="Times New Roman"/>
          <w:sz w:val="24"/>
          <w:szCs w:val="24"/>
        </w:rPr>
        <w:t xml:space="preserve">a </w:t>
      </w:r>
      <w:r w:rsidRPr="00B749FC">
        <w:rPr>
          <w:rFonts w:ascii="Times New Roman" w:hAnsi="Times New Roman" w:cs="Times New Roman"/>
          <w:sz w:val="24"/>
          <w:szCs w:val="24"/>
        </w:rPr>
        <w:t xml:space="preserve">strong and more resilient </w:t>
      </w:r>
      <w:r w:rsidR="00506B33">
        <w:rPr>
          <w:rFonts w:ascii="Times New Roman" w:hAnsi="Times New Roman" w:cs="Times New Roman"/>
          <w:sz w:val="24"/>
          <w:szCs w:val="24"/>
        </w:rPr>
        <w:t>society</w:t>
      </w:r>
      <w:r w:rsidRPr="00B749FC">
        <w:rPr>
          <w:rFonts w:ascii="Times New Roman" w:hAnsi="Times New Roman" w:cs="Times New Roman"/>
          <w:sz w:val="24"/>
          <w:szCs w:val="24"/>
        </w:rPr>
        <w:t>.</w:t>
      </w:r>
    </w:p>
    <w:p w14:paraId="3BC6E31A" w14:textId="04428AE2" w:rsidR="00B749FC" w:rsidRPr="00B749FC" w:rsidRDefault="00D862D2" w:rsidP="00105E9B">
      <w:pPr>
        <w:spacing w:line="480" w:lineRule="auto"/>
        <w:ind w:firstLine="720"/>
        <w:rPr>
          <w:rFonts w:ascii="Times New Roman" w:hAnsi="Times New Roman" w:cs="Times New Roman"/>
          <w:sz w:val="24"/>
          <w:szCs w:val="24"/>
        </w:rPr>
      </w:pPr>
      <w:r w:rsidRPr="00B749FC">
        <w:rPr>
          <w:rFonts w:ascii="Times New Roman" w:hAnsi="Times New Roman" w:cs="Times New Roman"/>
          <w:sz w:val="24"/>
          <w:szCs w:val="24"/>
        </w:rPr>
        <w:t xml:space="preserve"> The </w:t>
      </w:r>
      <w:r w:rsidR="00506B33" w:rsidRPr="00B749FC">
        <w:rPr>
          <w:rFonts w:ascii="Times New Roman" w:hAnsi="Times New Roman" w:cs="Times New Roman"/>
          <w:sz w:val="24"/>
          <w:szCs w:val="24"/>
        </w:rPr>
        <w:t>Worldwide</w:t>
      </w:r>
      <w:r w:rsidRPr="00B749FC">
        <w:rPr>
          <w:rFonts w:ascii="Times New Roman" w:hAnsi="Times New Roman" w:cs="Times New Roman"/>
          <w:sz w:val="24"/>
          <w:szCs w:val="24"/>
        </w:rPr>
        <w:t xml:space="preserve"> Association for Community Development defines</w:t>
      </w:r>
      <w:r w:rsidR="00506B33">
        <w:rPr>
          <w:rFonts w:ascii="Times New Roman" w:hAnsi="Times New Roman" w:cs="Times New Roman"/>
          <w:sz w:val="24"/>
          <w:szCs w:val="24"/>
        </w:rPr>
        <w:t xml:space="preserve"> community development</w:t>
      </w:r>
      <w:r w:rsidRPr="00B749FC">
        <w:rPr>
          <w:rFonts w:ascii="Times New Roman" w:hAnsi="Times New Roman" w:cs="Times New Roman"/>
          <w:sz w:val="24"/>
          <w:szCs w:val="24"/>
        </w:rPr>
        <w:t xml:space="preserve"> as a pr</w:t>
      </w:r>
      <w:r w:rsidRPr="00B749FC">
        <w:rPr>
          <w:rFonts w:ascii="Times New Roman" w:hAnsi="Times New Roman" w:cs="Times New Roman"/>
          <w:sz w:val="24"/>
          <w:szCs w:val="24"/>
        </w:rPr>
        <w:t xml:space="preserve">actice-based professional and educational system, which aims to organize, educate, and empower people in their communities (whether local or local). To promote </w:t>
      </w:r>
      <w:r w:rsidR="00506B33" w:rsidRPr="00B749FC">
        <w:rPr>
          <w:rFonts w:ascii="Times New Roman" w:hAnsi="Times New Roman" w:cs="Times New Roman"/>
          <w:sz w:val="24"/>
          <w:szCs w:val="24"/>
        </w:rPr>
        <w:t>sustainable development</w:t>
      </w:r>
      <w:r w:rsidRPr="00B749FC">
        <w:rPr>
          <w:rFonts w:ascii="Times New Roman" w:hAnsi="Times New Roman" w:cs="Times New Roman"/>
          <w:sz w:val="24"/>
          <w:szCs w:val="24"/>
        </w:rPr>
        <w:t xml:space="preserve">, </w:t>
      </w:r>
      <w:r w:rsidR="00506B33" w:rsidRPr="00B749FC">
        <w:rPr>
          <w:rFonts w:ascii="Times New Roman" w:hAnsi="Times New Roman" w:cs="Times New Roman"/>
          <w:sz w:val="24"/>
          <w:szCs w:val="24"/>
        </w:rPr>
        <w:t>participatory democracy</w:t>
      </w:r>
      <w:r w:rsidRPr="00B749FC">
        <w:rPr>
          <w:rFonts w:ascii="Times New Roman" w:hAnsi="Times New Roman" w:cs="Times New Roman"/>
          <w:sz w:val="24"/>
          <w:szCs w:val="24"/>
        </w:rPr>
        <w:t xml:space="preserve">, economic rights and opportunities, </w:t>
      </w:r>
      <w:r w:rsidR="00506B33" w:rsidRPr="00B749FC">
        <w:rPr>
          <w:rFonts w:ascii="Times New Roman" w:hAnsi="Times New Roman" w:cs="Times New Roman"/>
          <w:sz w:val="24"/>
          <w:szCs w:val="24"/>
        </w:rPr>
        <w:t xml:space="preserve">social justice </w:t>
      </w:r>
      <w:r w:rsidRPr="00B749FC">
        <w:rPr>
          <w:rFonts w:ascii="Times New Roman" w:hAnsi="Times New Roman" w:cs="Times New Roman"/>
          <w:sz w:val="24"/>
          <w:szCs w:val="24"/>
        </w:rPr>
        <w:t>and</w:t>
      </w:r>
      <w:r w:rsidR="00506B33" w:rsidRPr="00506B33">
        <w:rPr>
          <w:rFonts w:ascii="Times New Roman" w:hAnsi="Times New Roman" w:cs="Times New Roman"/>
          <w:sz w:val="24"/>
          <w:szCs w:val="24"/>
        </w:rPr>
        <w:t xml:space="preserve"> </w:t>
      </w:r>
      <w:r w:rsidR="00506B33" w:rsidRPr="00B749FC">
        <w:rPr>
          <w:rFonts w:ascii="Times New Roman" w:hAnsi="Times New Roman" w:cs="Times New Roman"/>
          <w:sz w:val="24"/>
          <w:szCs w:val="24"/>
        </w:rPr>
        <w:t>equality</w:t>
      </w:r>
      <w:r w:rsidR="00506B33">
        <w:rPr>
          <w:rFonts w:ascii="Times New Roman" w:hAnsi="Times New Roman" w:cs="Times New Roman"/>
          <w:sz w:val="24"/>
          <w:szCs w:val="24"/>
        </w:rPr>
        <w:t>,</w:t>
      </w:r>
      <w:r w:rsidRPr="00B749FC">
        <w:rPr>
          <w:rFonts w:ascii="Times New Roman" w:hAnsi="Times New Roman" w:cs="Times New Roman"/>
          <w:sz w:val="24"/>
          <w:szCs w:val="24"/>
        </w:rPr>
        <w:t xml:space="preserve"> </w:t>
      </w:r>
      <w:r w:rsidR="00506B33">
        <w:rPr>
          <w:rFonts w:ascii="Times New Roman" w:hAnsi="Times New Roman" w:cs="Times New Roman"/>
          <w:sz w:val="24"/>
          <w:szCs w:val="24"/>
        </w:rPr>
        <w:t>i</w:t>
      </w:r>
      <w:r w:rsidRPr="00B749FC">
        <w:rPr>
          <w:rFonts w:ascii="Times New Roman" w:hAnsi="Times New Roman" w:cs="Times New Roman"/>
          <w:sz w:val="24"/>
          <w:szCs w:val="24"/>
        </w:rPr>
        <w:t xml:space="preserve">dentity or interest in </w:t>
      </w:r>
      <w:r w:rsidR="00506B33" w:rsidRPr="00B749FC">
        <w:rPr>
          <w:rFonts w:ascii="Times New Roman" w:hAnsi="Times New Roman" w:cs="Times New Roman"/>
          <w:sz w:val="24"/>
          <w:szCs w:val="24"/>
        </w:rPr>
        <w:t xml:space="preserve">rural </w:t>
      </w:r>
      <w:r w:rsidRPr="00B749FC">
        <w:rPr>
          <w:rFonts w:ascii="Times New Roman" w:hAnsi="Times New Roman" w:cs="Times New Roman"/>
          <w:sz w:val="24"/>
          <w:szCs w:val="24"/>
        </w:rPr>
        <w:t xml:space="preserve">and </w:t>
      </w:r>
      <w:r w:rsidR="00506B33" w:rsidRPr="00B749FC">
        <w:rPr>
          <w:rFonts w:ascii="Times New Roman" w:hAnsi="Times New Roman" w:cs="Times New Roman"/>
          <w:sz w:val="24"/>
          <w:szCs w:val="24"/>
        </w:rPr>
        <w:t xml:space="preserve">urban </w:t>
      </w:r>
      <w:r w:rsidRPr="00B749FC">
        <w:rPr>
          <w:rFonts w:ascii="Times New Roman" w:hAnsi="Times New Roman" w:cs="Times New Roman"/>
          <w:sz w:val="24"/>
          <w:szCs w:val="24"/>
        </w:rPr>
        <w:t xml:space="preserve">areas. </w:t>
      </w:r>
      <w:r w:rsidR="00506B33">
        <w:rPr>
          <w:rFonts w:ascii="Times New Roman" w:hAnsi="Times New Roman" w:cs="Times New Roman"/>
          <w:sz w:val="24"/>
          <w:szCs w:val="24"/>
        </w:rPr>
        <w:t xml:space="preserve">Its </w:t>
      </w:r>
      <w:r w:rsidRPr="00B749FC">
        <w:rPr>
          <w:rFonts w:ascii="Times New Roman" w:hAnsi="Times New Roman" w:cs="Times New Roman"/>
          <w:sz w:val="24"/>
          <w:szCs w:val="24"/>
        </w:rPr>
        <w:t>purpose is to improve the skills of individuals and groups so that they can achieve change in the community (M</w:t>
      </w:r>
      <w:r w:rsidR="00105E9B">
        <w:rPr>
          <w:rFonts w:ascii="Times New Roman" w:hAnsi="Times New Roman" w:cs="Times New Roman"/>
          <w:sz w:val="24"/>
          <w:szCs w:val="24"/>
        </w:rPr>
        <w:t>a</w:t>
      </w:r>
      <w:r w:rsidRPr="00B749FC">
        <w:rPr>
          <w:rFonts w:ascii="Times New Roman" w:hAnsi="Times New Roman" w:cs="Times New Roman"/>
          <w:sz w:val="24"/>
          <w:szCs w:val="24"/>
        </w:rPr>
        <w:t>r</w:t>
      </w:r>
      <w:r w:rsidR="00105E9B">
        <w:rPr>
          <w:rFonts w:ascii="Times New Roman" w:hAnsi="Times New Roman" w:cs="Times New Roman"/>
          <w:sz w:val="24"/>
          <w:szCs w:val="24"/>
        </w:rPr>
        <w:t>i</w:t>
      </w:r>
      <w:r w:rsidRPr="00B749FC">
        <w:rPr>
          <w:rFonts w:ascii="Times New Roman" w:hAnsi="Times New Roman" w:cs="Times New Roman"/>
          <w:sz w:val="24"/>
          <w:szCs w:val="24"/>
        </w:rPr>
        <w:t>l</w:t>
      </w:r>
      <w:r w:rsidR="00105E9B">
        <w:rPr>
          <w:rFonts w:ascii="Times New Roman" w:hAnsi="Times New Roman" w:cs="Times New Roman"/>
          <w:sz w:val="24"/>
          <w:szCs w:val="24"/>
        </w:rPr>
        <w:t>y</w:t>
      </w:r>
      <w:r w:rsidRPr="00B749FC">
        <w:rPr>
          <w:rFonts w:ascii="Times New Roman" w:hAnsi="Times New Roman" w:cs="Times New Roman"/>
          <w:sz w:val="24"/>
          <w:szCs w:val="24"/>
        </w:rPr>
        <w:t>n Taylor, 2011). These skills are typically built by forming social grou</w:t>
      </w:r>
      <w:r w:rsidRPr="00B749FC">
        <w:rPr>
          <w:rFonts w:ascii="Times New Roman" w:hAnsi="Times New Roman" w:cs="Times New Roman"/>
          <w:sz w:val="24"/>
          <w:szCs w:val="24"/>
        </w:rPr>
        <w:t>ps that are committed to the common agenda.</w:t>
      </w:r>
    </w:p>
    <w:p w14:paraId="5803415F" w14:textId="4F7D716A" w:rsidR="00B749FC" w:rsidRPr="00B749FC" w:rsidRDefault="00D862D2" w:rsidP="00105E9B">
      <w:pPr>
        <w:spacing w:line="480" w:lineRule="auto"/>
        <w:ind w:firstLine="720"/>
        <w:rPr>
          <w:rFonts w:ascii="Times New Roman" w:hAnsi="Times New Roman" w:cs="Times New Roman"/>
          <w:sz w:val="24"/>
          <w:szCs w:val="24"/>
        </w:rPr>
      </w:pPr>
      <w:r w:rsidRPr="00B749FC">
        <w:rPr>
          <w:rFonts w:ascii="Times New Roman" w:hAnsi="Times New Roman" w:cs="Times New Roman"/>
          <w:sz w:val="24"/>
          <w:szCs w:val="24"/>
        </w:rPr>
        <w:t xml:space="preserve">Practice, community development: Support the community to use their assets in terms of location and identity to improve </w:t>
      </w:r>
      <w:r w:rsidR="00506B33">
        <w:rPr>
          <w:rFonts w:ascii="Times New Roman" w:hAnsi="Times New Roman" w:cs="Times New Roman"/>
          <w:sz w:val="24"/>
          <w:szCs w:val="24"/>
        </w:rPr>
        <w:t>the living standards</w:t>
      </w:r>
      <w:r w:rsidRPr="00B749FC">
        <w:rPr>
          <w:rFonts w:ascii="Times New Roman" w:hAnsi="Times New Roman" w:cs="Times New Roman"/>
          <w:sz w:val="24"/>
          <w:szCs w:val="24"/>
        </w:rPr>
        <w:t xml:space="preserve"> of the community. It helps communities and public institutions improve services and decision-making methods. Commun</w:t>
      </w:r>
      <w:r w:rsidRPr="00B749FC">
        <w:rPr>
          <w:rFonts w:ascii="Times New Roman" w:hAnsi="Times New Roman" w:cs="Times New Roman"/>
          <w:sz w:val="24"/>
          <w:szCs w:val="24"/>
        </w:rPr>
        <w:t>ity development is fundamentally based on the values ​​of respect for human rights, social justice, equality, and diversity.</w:t>
      </w:r>
    </w:p>
    <w:p w14:paraId="0FEFCD0E" w14:textId="3A0545F9" w:rsidR="00B749FC" w:rsidRPr="00B749FC" w:rsidRDefault="00D862D2" w:rsidP="00105E9B">
      <w:pPr>
        <w:spacing w:line="480" w:lineRule="auto"/>
        <w:ind w:firstLine="720"/>
        <w:rPr>
          <w:rFonts w:ascii="Times New Roman" w:hAnsi="Times New Roman" w:cs="Times New Roman"/>
          <w:sz w:val="24"/>
          <w:szCs w:val="24"/>
        </w:rPr>
      </w:pPr>
      <w:r w:rsidRPr="0027267C">
        <w:rPr>
          <w:rFonts w:ascii="Times New Roman" w:hAnsi="Times New Roman" w:cs="Times New Roman"/>
          <w:sz w:val="24"/>
          <w:szCs w:val="24"/>
        </w:rPr>
        <w:lastRenderedPageBreak/>
        <w:t>Consciousness-raising,</w:t>
      </w:r>
      <w:r w:rsidRPr="00B749FC">
        <w:rPr>
          <w:rFonts w:ascii="Times New Roman" w:hAnsi="Times New Roman" w:cs="Times New Roman"/>
          <w:sz w:val="24"/>
          <w:szCs w:val="24"/>
        </w:rPr>
        <w:t xml:space="preserve"> also known as awareness-raising, is a type of activism that was </w:t>
      </w:r>
      <w:r>
        <w:rPr>
          <w:rFonts w:ascii="Times New Roman" w:hAnsi="Times New Roman" w:cs="Times New Roman"/>
          <w:sz w:val="24"/>
          <w:szCs w:val="24"/>
        </w:rPr>
        <w:t>made popular</w:t>
      </w:r>
      <w:r w:rsidRPr="00B749FC">
        <w:rPr>
          <w:rFonts w:ascii="Times New Roman" w:hAnsi="Times New Roman" w:cs="Times New Roman"/>
          <w:sz w:val="24"/>
          <w:szCs w:val="24"/>
        </w:rPr>
        <w:t xml:space="preserve"> by feminists in </w:t>
      </w:r>
      <w:r w:rsidR="00506B33">
        <w:rPr>
          <w:rFonts w:ascii="Times New Roman" w:hAnsi="Times New Roman" w:cs="Times New Roman"/>
          <w:sz w:val="24"/>
          <w:szCs w:val="24"/>
        </w:rPr>
        <w:t xml:space="preserve">North American countries </w:t>
      </w:r>
      <w:r w:rsidRPr="00B749FC">
        <w:rPr>
          <w:rFonts w:ascii="Times New Roman" w:hAnsi="Times New Roman" w:cs="Times New Roman"/>
          <w:sz w:val="24"/>
          <w:szCs w:val="24"/>
        </w:rPr>
        <w:t xml:space="preserve">in the late 1960s. It usually takes the form of a group of people and tries to focus the wider group's focus on cause and effect. Common problems include diseases such as breast cancer and AIDS, conflicts (such as </w:t>
      </w:r>
      <w:r w:rsidRPr="00B749FC">
        <w:rPr>
          <w:rFonts w:ascii="Times New Roman" w:hAnsi="Times New Roman" w:cs="Times New Roman"/>
          <w:sz w:val="24"/>
          <w:szCs w:val="24"/>
        </w:rPr>
        <w:t xml:space="preserve">the genocide in Darfur and global warming), political parties or politicians. Because awareness of public interest is usually the first step in changing the way people communicate with the organization, raising awareness is usually the first step in which </w:t>
      </w:r>
      <w:r w:rsidRPr="00B749FC">
        <w:rPr>
          <w:rFonts w:ascii="Times New Roman" w:hAnsi="Times New Roman" w:cs="Times New Roman"/>
          <w:sz w:val="24"/>
          <w:szCs w:val="24"/>
        </w:rPr>
        <w:t>any support group participates.</w:t>
      </w:r>
    </w:p>
    <w:p w14:paraId="408C5B4C" w14:textId="52D54F3A" w:rsidR="00591B99" w:rsidRDefault="00D862D2" w:rsidP="00105E9B">
      <w:pPr>
        <w:spacing w:line="480" w:lineRule="auto"/>
        <w:ind w:firstLine="720"/>
        <w:rPr>
          <w:rFonts w:ascii="Times New Roman" w:hAnsi="Times New Roman" w:cs="Times New Roman"/>
          <w:b/>
          <w:bCs/>
          <w:sz w:val="24"/>
          <w:szCs w:val="24"/>
        </w:rPr>
      </w:pPr>
      <w:r w:rsidRPr="00B749FC">
        <w:rPr>
          <w:rFonts w:ascii="Times New Roman" w:hAnsi="Times New Roman" w:cs="Times New Roman"/>
          <w:sz w:val="24"/>
          <w:szCs w:val="24"/>
        </w:rPr>
        <w:t>In this dynamic process, people understand their role in oppressive structures. Raising awareness is considered a liberation method. Through contemplation and dialogue, the oppressed group accepts the exploitation of its pri</w:t>
      </w:r>
      <w:r w:rsidRPr="00B749FC">
        <w:rPr>
          <w:rFonts w:ascii="Times New Roman" w:hAnsi="Times New Roman" w:cs="Times New Roman"/>
          <w:sz w:val="24"/>
          <w:szCs w:val="24"/>
        </w:rPr>
        <w:t xml:space="preserve">vileged people. When the underprivileged know about </w:t>
      </w:r>
      <w:r w:rsidR="00B609DE" w:rsidRPr="00B749FC">
        <w:rPr>
          <w:rFonts w:ascii="Times New Roman" w:hAnsi="Times New Roman" w:cs="Times New Roman"/>
          <w:sz w:val="24"/>
          <w:szCs w:val="24"/>
        </w:rPr>
        <w:t>activities</w:t>
      </w:r>
      <w:r w:rsidRPr="00B749FC">
        <w:rPr>
          <w:rFonts w:ascii="Times New Roman" w:hAnsi="Times New Roman" w:cs="Times New Roman"/>
          <w:sz w:val="24"/>
          <w:szCs w:val="24"/>
        </w:rPr>
        <w:t xml:space="preserve">, they will move towards </w:t>
      </w:r>
      <w:r w:rsidR="00B609DE" w:rsidRPr="00B749FC">
        <w:rPr>
          <w:rFonts w:ascii="Times New Roman" w:hAnsi="Times New Roman" w:cs="Times New Roman"/>
          <w:sz w:val="24"/>
          <w:szCs w:val="24"/>
        </w:rPr>
        <w:t>liberty</w:t>
      </w:r>
      <w:r w:rsidRPr="00B749FC">
        <w:rPr>
          <w:rFonts w:ascii="Times New Roman" w:hAnsi="Times New Roman" w:cs="Times New Roman"/>
          <w:sz w:val="24"/>
          <w:szCs w:val="24"/>
        </w:rPr>
        <w:t>, or realize their full potential</w:t>
      </w:r>
      <w:r w:rsidR="00983FA1">
        <w:rPr>
          <w:rFonts w:ascii="Times New Roman" w:hAnsi="Times New Roman" w:cs="Times New Roman"/>
          <w:sz w:val="24"/>
          <w:szCs w:val="24"/>
        </w:rPr>
        <w:t xml:space="preserve"> of what they can do in the community</w:t>
      </w:r>
      <w:r w:rsidRPr="00B749FC">
        <w:rPr>
          <w:rFonts w:ascii="Times New Roman" w:hAnsi="Times New Roman" w:cs="Times New Roman"/>
          <w:sz w:val="24"/>
          <w:szCs w:val="24"/>
        </w:rPr>
        <w:t xml:space="preserve">. They </w:t>
      </w:r>
      <w:r w:rsidR="00983FA1">
        <w:rPr>
          <w:rFonts w:ascii="Times New Roman" w:hAnsi="Times New Roman" w:cs="Times New Roman"/>
          <w:sz w:val="24"/>
          <w:szCs w:val="24"/>
        </w:rPr>
        <w:t>will be</w:t>
      </w:r>
      <w:r w:rsidRPr="00B749FC">
        <w:rPr>
          <w:rFonts w:ascii="Times New Roman" w:hAnsi="Times New Roman" w:cs="Times New Roman"/>
          <w:sz w:val="24"/>
          <w:szCs w:val="24"/>
        </w:rPr>
        <w:t xml:space="preserve"> committed to changing structural inequality. The development of consciousness</w:t>
      </w:r>
      <w:r w:rsidRPr="00B749FC">
        <w:rPr>
          <w:rFonts w:ascii="Times New Roman" w:hAnsi="Times New Roman" w:cs="Times New Roman"/>
          <w:sz w:val="24"/>
          <w:szCs w:val="24"/>
        </w:rPr>
        <w:t xml:space="preserve"> gave rise to political </w:t>
      </w:r>
      <w:r w:rsidR="00105E9B" w:rsidRPr="00B749FC">
        <w:rPr>
          <w:rFonts w:ascii="Times New Roman" w:hAnsi="Times New Roman" w:cs="Times New Roman"/>
          <w:sz w:val="24"/>
          <w:szCs w:val="24"/>
        </w:rPr>
        <w:t>agency</w:t>
      </w:r>
      <w:r w:rsidRPr="00B749FC">
        <w:rPr>
          <w:rFonts w:ascii="Times New Roman" w:hAnsi="Times New Roman" w:cs="Times New Roman"/>
          <w:sz w:val="24"/>
          <w:szCs w:val="24"/>
        </w:rPr>
        <w:t>. This practice of self-reflection can lead to collective social behavior. The rise in consciousness inspired the Chinese Revolution, the literacy movement in Brazil, and land reform in feminism in the United States. Through a</w:t>
      </w:r>
      <w:r w:rsidRPr="00B749FC">
        <w:rPr>
          <w:rFonts w:ascii="Times New Roman" w:hAnsi="Times New Roman" w:cs="Times New Roman"/>
          <w:sz w:val="24"/>
          <w:szCs w:val="24"/>
        </w:rPr>
        <w:t xml:space="preserve"> critical exploration of systems of gender relations, politics of power, and systemic repression, people can imagine alternative social possibilities. Increased awareness is the basis of activism, experiential learning, and feminist teaching methods. In pr</w:t>
      </w:r>
      <w:r w:rsidRPr="00B749FC">
        <w:rPr>
          <w:rFonts w:ascii="Times New Roman" w:hAnsi="Times New Roman" w:cs="Times New Roman"/>
          <w:sz w:val="24"/>
          <w:szCs w:val="24"/>
        </w:rPr>
        <w:t xml:space="preserve">actice, however, awareness-raising is often combined with other activities (such as fundraising, company campaigns, or promotions) to motivate and leverage new supporters, who may be </w:t>
      </w:r>
      <w:r w:rsidR="009654F1">
        <w:rPr>
          <w:rFonts w:ascii="Times New Roman" w:hAnsi="Times New Roman" w:cs="Times New Roman"/>
          <w:sz w:val="24"/>
          <w:szCs w:val="24"/>
        </w:rPr>
        <w:t>loyal</w:t>
      </w:r>
      <w:r w:rsidRPr="00B749FC">
        <w:rPr>
          <w:rFonts w:ascii="Times New Roman" w:hAnsi="Times New Roman" w:cs="Times New Roman"/>
          <w:sz w:val="24"/>
          <w:szCs w:val="24"/>
        </w:rPr>
        <w:t xml:space="preserve"> after learning and gaining new knowledge.</w:t>
      </w:r>
    </w:p>
    <w:p w14:paraId="077F38D8" w14:textId="77777777" w:rsidR="00506B33" w:rsidRDefault="00506B33" w:rsidP="00591B99">
      <w:pPr>
        <w:spacing w:line="480" w:lineRule="auto"/>
        <w:jc w:val="center"/>
        <w:rPr>
          <w:rFonts w:ascii="Times New Roman" w:hAnsi="Times New Roman" w:cs="Times New Roman"/>
          <w:b/>
          <w:bCs/>
          <w:sz w:val="24"/>
          <w:szCs w:val="24"/>
        </w:rPr>
      </w:pPr>
    </w:p>
    <w:p w14:paraId="43F207D5" w14:textId="77777777" w:rsidR="00506B33" w:rsidRDefault="00506B33" w:rsidP="00591B99">
      <w:pPr>
        <w:spacing w:line="480" w:lineRule="auto"/>
        <w:jc w:val="center"/>
        <w:rPr>
          <w:rFonts w:ascii="Times New Roman" w:hAnsi="Times New Roman" w:cs="Times New Roman"/>
          <w:b/>
          <w:bCs/>
          <w:sz w:val="24"/>
          <w:szCs w:val="24"/>
        </w:rPr>
      </w:pPr>
    </w:p>
    <w:p w14:paraId="3D99323E" w14:textId="36B474CF" w:rsidR="00591B99" w:rsidRDefault="00D862D2" w:rsidP="00591B9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C3AEEAD" w14:textId="703F8D5C" w:rsidR="00591B99" w:rsidRPr="00C81C30" w:rsidRDefault="00D862D2" w:rsidP="00C81C30">
      <w:pPr>
        <w:spacing w:line="480" w:lineRule="auto"/>
        <w:ind w:left="720" w:hanging="720"/>
        <w:rPr>
          <w:rFonts w:ascii="Times New Roman" w:hAnsi="Times New Roman" w:cs="Times New Roman"/>
          <w:color w:val="222222"/>
          <w:sz w:val="24"/>
          <w:szCs w:val="24"/>
          <w:shd w:val="clear" w:color="auto" w:fill="FFFFFF"/>
        </w:rPr>
      </w:pPr>
      <w:r w:rsidRPr="00C81C30">
        <w:rPr>
          <w:rFonts w:ascii="Times New Roman" w:hAnsi="Times New Roman" w:cs="Times New Roman"/>
          <w:color w:val="222222"/>
          <w:sz w:val="24"/>
          <w:szCs w:val="24"/>
          <w:shd w:val="clear" w:color="auto" w:fill="FFFFFF"/>
        </w:rPr>
        <w:t>Phillips, R.</w:t>
      </w:r>
      <w:r w:rsidRPr="00C81C30">
        <w:rPr>
          <w:rFonts w:ascii="Times New Roman" w:hAnsi="Times New Roman" w:cs="Times New Roman"/>
          <w:color w:val="222222"/>
          <w:sz w:val="24"/>
          <w:szCs w:val="24"/>
          <w:shd w:val="clear" w:color="auto" w:fill="FFFFFF"/>
        </w:rPr>
        <w:t xml:space="preserve">, &amp; Pittman, R. (Eds.). (2014). </w:t>
      </w:r>
      <w:r w:rsidRPr="00C81C30">
        <w:rPr>
          <w:rFonts w:ascii="Times New Roman" w:hAnsi="Times New Roman" w:cs="Times New Roman"/>
          <w:i/>
          <w:iCs/>
          <w:color w:val="222222"/>
          <w:sz w:val="24"/>
          <w:szCs w:val="24"/>
          <w:shd w:val="clear" w:color="auto" w:fill="FFFFFF"/>
        </w:rPr>
        <w:t>An introduction to community development</w:t>
      </w:r>
      <w:r w:rsidRPr="00C81C30">
        <w:rPr>
          <w:rFonts w:ascii="Times New Roman" w:hAnsi="Times New Roman" w:cs="Times New Roman"/>
          <w:color w:val="222222"/>
          <w:sz w:val="24"/>
          <w:szCs w:val="24"/>
          <w:shd w:val="clear" w:color="auto" w:fill="FFFFFF"/>
        </w:rPr>
        <w:t>. Routledge.</w:t>
      </w:r>
    </w:p>
    <w:p w14:paraId="511EFDD4" w14:textId="3131D427" w:rsidR="00591B99" w:rsidRPr="00C81C30" w:rsidRDefault="00D862D2" w:rsidP="00C81C30">
      <w:pPr>
        <w:spacing w:line="480" w:lineRule="auto"/>
        <w:ind w:left="720" w:hanging="720"/>
        <w:rPr>
          <w:rFonts w:ascii="Times New Roman" w:hAnsi="Times New Roman" w:cs="Times New Roman"/>
          <w:color w:val="222222"/>
          <w:sz w:val="24"/>
          <w:szCs w:val="24"/>
          <w:shd w:val="clear" w:color="auto" w:fill="FFFFFF"/>
        </w:rPr>
      </w:pPr>
      <w:r w:rsidRPr="00C81C30">
        <w:rPr>
          <w:rFonts w:ascii="Times New Roman" w:hAnsi="Times New Roman" w:cs="Times New Roman"/>
          <w:color w:val="222222"/>
          <w:sz w:val="24"/>
          <w:szCs w:val="24"/>
          <w:shd w:val="clear" w:color="auto" w:fill="FFFFFF"/>
        </w:rPr>
        <w:t xml:space="preserve">Gilchrist, A., &amp; Taylor, M. (2016). </w:t>
      </w:r>
      <w:r w:rsidRPr="00C81C30">
        <w:rPr>
          <w:rFonts w:ascii="Times New Roman" w:hAnsi="Times New Roman" w:cs="Times New Roman"/>
          <w:i/>
          <w:iCs/>
          <w:color w:val="222222"/>
          <w:sz w:val="24"/>
          <w:szCs w:val="24"/>
          <w:shd w:val="clear" w:color="auto" w:fill="FFFFFF"/>
        </w:rPr>
        <w:t>The Short Guide to Community Development 2e</w:t>
      </w:r>
      <w:r w:rsidRPr="00C81C30">
        <w:rPr>
          <w:rFonts w:ascii="Times New Roman" w:hAnsi="Times New Roman" w:cs="Times New Roman"/>
          <w:color w:val="222222"/>
          <w:sz w:val="24"/>
          <w:szCs w:val="24"/>
          <w:shd w:val="clear" w:color="auto" w:fill="FFFFFF"/>
        </w:rPr>
        <w:t>. Policy Press.</w:t>
      </w:r>
    </w:p>
    <w:p w14:paraId="5FA4A080" w14:textId="5870A79C" w:rsidR="00C81C30" w:rsidRPr="00C81C30" w:rsidRDefault="00D862D2" w:rsidP="00C81C30">
      <w:pPr>
        <w:spacing w:line="480" w:lineRule="auto"/>
        <w:ind w:left="720" w:hanging="720"/>
        <w:rPr>
          <w:rFonts w:ascii="Times New Roman" w:hAnsi="Times New Roman" w:cs="Times New Roman"/>
          <w:b/>
          <w:bCs/>
          <w:sz w:val="24"/>
          <w:szCs w:val="24"/>
        </w:rPr>
      </w:pPr>
      <w:r w:rsidRPr="00C81C30">
        <w:rPr>
          <w:rFonts w:ascii="Times New Roman" w:hAnsi="Times New Roman" w:cs="Times New Roman"/>
          <w:color w:val="222222"/>
          <w:sz w:val="24"/>
          <w:szCs w:val="24"/>
          <w:shd w:val="clear" w:color="auto" w:fill="FFFFFF"/>
        </w:rPr>
        <w:t xml:space="preserve">Hickey, N. (2019). Advocates for change: Lessons from a </w:t>
      </w:r>
      <w:r w:rsidRPr="00C81C30">
        <w:rPr>
          <w:rFonts w:ascii="Times New Roman" w:hAnsi="Times New Roman" w:cs="Times New Roman"/>
          <w:color w:val="222222"/>
          <w:sz w:val="24"/>
          <w:szCs w:val="24"/>
          <w:shd w:val="clear" w:color="auto" w:fill="FFFFFF"/>
        </w:rPr>
        <w:t>consciousness-raising experience.</w:t>
      </w:r>
    </w:p>
    <w:sectPr w:rsidR="00C81C30" w:rsidRPr="00C81C30" w:rsidSect="009654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F75D9" w14:textId="77777777" w:rsidR="00D862D2" w:rsidRDefault="00D862D2">
      <w:pPr>
        <w:spacing w:after="0" w:line="240" w:lineRule="auto"/>
      </w:pPr>
      <w:r>
        <w:separator/>
      </w:r>
    </w:p>
  </w:endnote>
  <w:endnote w:type="continuationSeparator" w:id="0">
    <w:p w14:paraId="2F7B05E4" w14:textId="77777777" w:rsidR="00D862D2" w:rsidRDefault="00D86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B2D72" w14:textId="77777777" w:rsidR="00D862D2" w:rsidRDefault="00D862D2">
      <w:pPr>
        <w:spacing w:after="0" w:line="240" w:lineRule="auto"/>
      </w:pPr>
      <w:r>
        <w:separator/>
      </w:r>
    </w:p>
  </w:footnote>
  <w:footnote w:type="continuationSeparator" w:id="0">
    <w:p w14:paraId="213772F2" w14:textId="77777777" w:rsidR="00D862D2" w:rsidRDefault="00D86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7784683"/>
      <w:docPartObj>
        <w:docPartGallery w:val="Page Numbers (Top of Page)"/>
        <w:docPartUnique/>
      </w:docPartObj>
    </w:sdtPr>
    <w:sdtEndPr>
      <w:rPr>
        <w:noProof/>
      </w:rPr>
    </w:sdtEndPr>
    <w:sdtContent>
      <w:p w14:paraId="112411FB" w14:textId="31857440" w:rsidR="009654F1" w:rsidRDefault="00D862D2" w:rsidP="00506B33">
        <w:pPr>
          <w:pStyle w:val="Header"/>
        </w:pPr>
        <w:r w:rsidRPr="00506B33">
          <w:t>Community and Social Change</w:t>
        </w:r>
        <w:r w:rsidR="00265BB6" w:rsidRPr="00265BB6">
          <w:t xml:space="preserve"> </w:t>
        </w:r>
        <w:r w:rsidR="00265BB6" w:rsidRPr="00506B33">
          <w:t>Approaches</w:t>
        </w:r>
        <w:r>
          <w:t xml:space="preserve">.  </w:t>
        </w:r>
        <w:r>
          <w:tab/>
          <w:t xml:space="preserve">         </w:t>
        </w:r>
        <w:r>
          <w:tab/>
          <w:t xml:space="preserve">           </w:t>
        </w:r>
        <w:r>
          <w:fldChar w:fldCharType="begin"/>
        </w:r>
        <w:r>
          <w:instrText xml:space="preserve"> PAGE   \* MERGEFORMAT </w:instrText>
        </w:r>
        <w:r>
          <w:fldChar w:fldCharType="separate"/>
        </w:r>
        <w:r>
          <w:rPr>
            <w:noProof/>
          </w:rPr>
          <w:t>2</w:t>
        </w:r>
        <w:r>
          <w:rPr>
            <w:noProof/>
          </w:rPr>
          <w:fldChar w:fldCharType="end"/>
        </w:r>
      </w:p>
    </w:sdtContent>
  </w:sdt>
  <w:p w14:paraId="526B7915" w14:textId="77777777" w:rsidR="009654F1" w:rsidRDefault="00965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99675" w14:textId="5A3CD94F" w:rsidR="009654F1" w:rsidRPr="009654F1" w:rsidRDefault="00D862D2" w:rsidP="009654F1">
    <w:pPr>
      <w:pStyle w:val="Header"/>
      <w:rPr>
        <w:rFonts w:ascii="Times New Roman" w:hAnsi="Times New Roman" w:cs="Times New Roman"/>
        <w:b/>
        <w:bCs/>
        <w:sz w:val="24"/>
        <w:szCs w:val="24"/>
      </w:rPr>
    </w:pPr>
    <w:r>
      <w:rPr>
        <w:rFonts w:ascii="Times New Roman" w:hAnsi="Times New Roman" w:cs="Times New Roman"/>
        <w:sz w:val="24"/>
        <w:szCs w:val="24"/>
      </w:rPr>
      <w:t>Running head:</w:t>
    </w:r>
    <w:r w:rsidRPr="009654F1">
      <w:rPr>
        <w:rFonts w:ascii="Times New Roman" w:hAnsi="Times New Roman" w:cs="Times New Roman"/>
        <w:sz w:val="24"/>
        <w:szCs w:val="24"/>
      </w:rPr>
      <w:t xml:space="preserve"> Community and Social Change</w:t>
    </w:r>
    <w:r w:rsidR="00265BB6" w:rsidRPr="00265BB6">
      <w:rPr>
        <w:rFonts w:ascii="Times New Roman" w:hAnsi="Times New Roman" w:cs="Times New Roman"/>
        <w:sz w:val="24"/>
        <w:szCs w:val="24"/>
      </w:rPr>
      <w:t xml:space="preserve"> </w:t>
    </w:r>
    <w:r w:rsidR="00265BB6" w:rsidRPr="009654F1">
      <w:rPr>
        <w:rFonts w:ascii="Times New Roman" w:hAnsi="Times New Roman" w:cs="Times New Roman"/>
        <w:sz w:val="24"/>
        <w:szCs w:val="24"/>
      </w:rPr>
      <w:t>Approaches</w:t>
    </w:r>
    <w:r>
      <w:rPr>
        <w:rFonts w:ascii="Times New Roman" w:hAnsi="Times New Roman" w:cs="Times New Roman"/>
        <w:b/>
        <w:bCs/>
        <w:sz w:val="24"/>
        <w:szCs w:val="24"/>
      </w:rPr>
      <w:tab/>
      <w:t>1</w:t>
    </w:r>
  </w:p>
  <w:p w14:paraId="2EB00DAC" w14:textId="77777777" w:rsidR="009654F1" w:rsidRDefault="00965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C117E7"/>
    <w:multiLevelType w:val="multilevel"/>
    <w:tmpl w:val="4AA4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303EB3"/>
    <w:multiLevelType w:val="multilevel"/>
    <w:tmpl w:val="18863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6A"/>
    <w:rsid w:val="00105E9B"/>
    <w:rsid w:val="00265BB6"/>
    <w:rsid w:val="0027267C"/>
    <w:rsid w:val="002E080A"/>
    <w:rsid w:val="00506B33"/>
    <w:rsid w:val="00591B99"/>
    <w:rsid w:val="009654F1"/>
    <w:rsid w:val="00983FA1"/>
    <w:rsid w:val="00A60A6A"/>
    <w:rsid w:val="00B609DE"/>
    <w:rsid w:val="00B749FC"/>
    <w:rsid w:val="00C81C30"/>
    <w:rsid w:val="00CC245E"/>
    <w:rsid w:val="00D862D2"/>
    <w:rsid w:val="00EC5320"/>
    <w:rsid w:val="00F51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EAC1A"/>
  <w15:chartTrackingRefBased/>
  <w15:docId w15:val="{8A2E0638-29E9-40E7-A1C9-15B8D862B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0A6A"/>
    <w:rPr>
      <w:rFonts w:ascii="Times New Roman" w:hAnsi="Times New Roman" w:cs="Times New Roman"/>
      <w:sz w:val="24"/>
      <w:szCs w:val="24"/>
    </w:rPr>
  </w:style>
  <w:style w:type="character" w:styleId="Hyperlink">
    <w:name w:val="Hyperlink"/>
    <w:basedOn w:val="DefaultParagraphFont"/>
    <w:uiPriority w:val="99"/>
    <w:unhideWhenUsed/>
    <w:rsid w:val="0027267C"/>
    <w:rPr>
      <w:color w:val="0563C1" w:themeColor="hyperlink"/>
      <w:u w:val="single"/>
    </w:rPr>
  </w:style>
  <w:style w:type="character" w:customStyle="1" w:styleId="UnresolvedMention1">
    <w:name w:val="Unresolved Mention1"/>
    <w:basedOn w:val="DefaultParagraphFont"/>
    <w:uiPriority w:val="99"/>
    <w:semiHidden/>
    <w:unhideWhenUsed/>
    <w:rsid w:val="0027267C"/>
    <w:rPr>
      <w:color w:val="605E5C"/>
      <w:shd w:val="clear" w:color="auto" w:fill="E1DFDD"/>
    </w:rPr>
  </w:style>
  <w:style w:type="character" w:styleId="Strong">
    <w:name w:val="Strong"/>
    <w:basedOn w:val="DefaultParagraphFont"/>
    <w:uiPriority w:val="22"/>
    <w:qFormat/>
    <w:rsid w:val="009654F1"/>
    <w:rPr>
      <w:b/>
      <w:bCs/>
    </w:rPr>
  </w:style>
  <w:style w:type="paragraph" w:styleId="Header">
    <w:name w:val="header"/>
    <w:basedOn w:val="Normal"/>
    <w:link w:val="HeaderChar"/>
    <w:uiPriority w:val="99"/>
    <w:unhideWhenUsed/>
    <w:rsid w:val="00965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4F1"/>
  </w:style>
  <w:style w:type="paragraph" w:styleId="Footer">
    <w:name w:val="footer"/>
    <w:basedOn w:val="Normal"/>
    <w:link w:val="FooterChar"/>
    <w:uiPriority w:val="99"/>
    <w:unhideWhenUsed/>
    <w:rsid w:val="00965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Mbondo</dc:creator>
  <cp:lastModifiedBy>Samuel Mbondo</cp:lastModifiedBy>
  <cp:revision>4</cp:revision>
  <dcterms:created xsi:type="dcterms:W3CDTF">2020-12-13T10:05:00Z</dcterms:created>
  <dcterms:modified xsi:type="dcterms:W3CDTF">2020-12-13T12:00:00Z</dcterms:modified>
</cp:coreProperties>
</file>